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«Асаново ауылдық округі әкімінің аппараты» КММ-нің есебі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2016 жылғы мемлекеттік қызмет атқарудың  сұрақтары бойынша 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Жалпы ережелер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1) Көрсетілетін қызметті беруші туралы мәліметтер.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«Асаново ауылдық округі  әкімінің  аппараты» КММ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2) Мемлекеттік көрсетілетін қызметтер туралы ақпарат: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numPr>
          <w:ilvl w:val="0"/>
          <w:numId w:val="8"/>
        </w:numPr>
        <w:shd w:val="clear" w:color="auto" w:fill="FFFFFF"/>
        <w:tabs>
          <w:tab w:val="num" w:pos="426"/>
        </w:tabs>
        <w:spacing w:before="100" w:beforeAutospacing="1" w:after="100" w:afterAutospacing="1" w:line="360" w:lineRule="atLeast"/>
        <w:ind w:left="0" w:firstLine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қызметтердің саны- 69, оның ішінде «Жеке қосалқы шаруашылықтың болуы туралы анықтама беру» -18, 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Шалғайдағы ауылдық елді мекендерде тұратын балаларды жалпы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білім беру ұйымдарына және кері қарай үйлеріне тегін тасымалдауды ұсыну»-36, «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Өтініш берушінің (отбасының) атаулы әлеуметтік көмек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  <w:t>алушыларға тиесілігін растайтын анықтама беру»-0</w:t>
      </w:r>
      <w:r>
        <w:rPr>
          <w:rFonts w:ascii="Times New Roman" w:eastAsia="Times New Roman" w:hAnsi="Times New Roman" w:cs="Times New Roman"/>
          <w:bCs/>
          <w:sz w:val="36"/>
          <w:szCs w:val="28"/>
          <w:lang w:val="kk-KZ" w:eastAsia="ru-RU"/>
        </w:rPr>
        <w:t>,</w:t>
      </w:r>
      <w:r>
        <w:rPr>
          <w:rFonts w:ascii="Times New Roman" w:hAnsi="Times New Roman" w:cs="Times New Roman"/>
          <w:color w:val="000000"/>
          <w:sz w:val="28"/>
          <w:lang w:val="kk-KZ"/>
        </w:rPr>
        <w:t xml:space="preserve">"Сауда-саттықты (конкурстарды, аукциондарды) өткізуді талап етпейтін мемлекет меншігіндегі жер учаскелеріне құқықтарды алу" – 8,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Жер учаскесінің нысаналы мақсатын өзгертуге шешім беру»- 7,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"Елді мекен шегінде объект салу үшін жер учаскесін беру"- 0, </w:t>
      </w:r>
      <w:r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«Мектепке дейінгі балалар ұйымдарына жіберу үшін мектепке дейінгі жастағы (7 жасқа дейін) балаларды кезекке қою» - 0.</w:t>
      </w:r>
    </w:p>
    <w:p w:rsidR="00B33C2A" w:rsidRDefault="00B33C2A" w:rsidP="00B33C2A">
      <w:pPr>
        <w:shd w:val="clear" w:color="auto" w:fill="FFFFFF"/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Consolas" w:hAnsi="Times New Roman" w:cs="Times New Roman"/>
          <w:color w:val="000000"/>
          <w:sz w:val="28"/>
          <w:szCs w:val="28"/>
          <w:lang w:val="kk-KZ"/>
        </w:rPr>
        <w:t>«Азаматтарға арналған үкімет» мемлекеттік корпорациясы аркылы көрсетілетін мемлекеттік қызметтер саны – 0;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Тегін және (немесе) ақылы негізде көрсетілетін мемлекеттік қызметтердің саны : тегін - 69  және ақылы негізде – 0;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Қағаз және (немесе) электрондық нысанда көрсетілетін мемлекеттік қызметтердің саны: қағазда – 69, электрондық нысанда- жоқ,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Бекітілген мемлекеттік көрсетілетін қызметтер стандарттары мен регламенттер саны: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регламенттер және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стандарттары бекітілген. 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3)  Барынша талап ететін мемлекеттік көрсетілетін қызметтер туралы ақпарат.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Шалғайдағы ауылдық елді мекендерде тұратын балаларды жалпы білім беру ұйымдарына және кері қарай үйлеріне тегін тасымалдауды ұсыну» -36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Көрсетілетін қызметті алушылар мен жұмыс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тәртібі туралы ақпаратқа қол жеткізу көздері мен орындары туралы мәліметтер.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Мемлекеттік қызметтер көрсету ақпаратты  ЖАО интернет – ресурста  орналастырылған, және ауылдық округ әкімі аппаратының стендтінде және тоқсанайын аудандық газеттерде « Маяк», «Қызылжар» жариялайды.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көрсетілетін қызметтер стандарттарының жобаларын жария талқылаулар туралы ақпарат – </w:t>
      </w:r>
      <w:r>
        <w:rPr>
          <w:rFonts w:ascii="Times New Roman" w:hAnsi="Times New Roman" w:cs="Times New Roman"/>
          <w:sz w:val="28"/>
          <w:szCs w:val="28"/>
          <w:lang w:val="kk-KZ"/>
        </w:rPr>
        <w:t>өткізілген емес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735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процесінің ашықтығын қамтамасыз етуге бағытталған іс-шаралар: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мемлекеттік қызмет көрсету тәртібі туралы қызмет алушылардың ақпараттындыруларын арттыру бойынша елді мекендерде тұрғындар жиналысы өткізілді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33C2A" w:rsidRDefault="00B33C2A" w:rsidP="00B33C2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Мектептерде оқушылармен ата аналар  арасында  көрсетілетін  мемлекеттік  қызметтер түсіндіру жұмыстар откізілді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жетілдіру жөніндегі қызмет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онайтландыру және автоматтандыру нәтижелері.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атқарудың пішіні – автоматтындрылған емес,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5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саласындағы қызметкерлердің біліктілігін арттыруға бағытталған іс-шаралар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55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атқаратың жауапты мамандар аудандық құқықтық бөлімімен жасалатың семинарларға қатысты.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процестерін нормативтік-құқықтык жетілдіру</w:t>
      </w:r>
    </w:p>
    <w:p w:rsidR="00B33C2A" w:rsidRDefault="00B33C2A" w:rsidP="00B33C2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Ауылдық округ әкімі аппаратында  ар тоқсанда Қазақстан Республикасының Заңы « Мемлекеттік қызмет туралы» заң тану оқуын байқау және түсіндірмелер откізіледі.</w:t>
      </w:r>
    </w:p>
    <w:p w:rsidR="00B33C2A" w:rsidRDefault="00B33C2A" w:rsidP="00B33C2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Округінде мемлекеттік қызмет көрсету көрсеткіштерін жақсарту бойынша іс-шаралар жоспары.</w:t>
      </w:r>
    </w:p>
    <w:p w:rsidR="00B33C2A" w:rsidRDefault="00B33C2A" w:rsidP="00B33C2A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көрсету жауапты бет туралы 2012 жылғы 28 желтоқсандағы № 63 өкімі бар.</w:t>
      </w:r>
    </w:p>
    <w:p w:rsidR="00B33C2A" w:rsidRDefault="00B33C2A" w:rsidP="00B33C2A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бақылау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1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Көрсетілетін мемлекеттік  қызметті алушылар мен арызы туралы ақпарат</w:t>
      </w: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1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1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Style w:val="ad"/>
        <w:tblW w:w="964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601"/>
        <w:gridCol w:w="1143"/>
        <w:gridCol w:w="1461"/>
        <w:gridCol w:w="1186"/>
        <w:gridCol w:w="1417"/>
        <w:gridCol w:w="1702"/>
        <w:gridCol w:w="1135"/>
      </w:tblGrid>
      <w:tr w:rsidR="00B33C2A" w:rsidTr="00B33C2A">
        <w:trPr>
          <w:trHeight w:val="1295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мәліметшінің</w:t>
            </w:r>
          </w:p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арызының ақпарлар туралы</w:t>
            </w:r>
          </w:p>
        </w:tc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арыздың мәні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арызды қараған орган және шешім қабылдаған</w:t>
            </w:r>
          </w:p>
        </w:tc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Қаралған мерзімі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арыздың қорытынды бойынша құжаттын номері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Қабылданған</w:t>
            </w:r>
          </w:p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шешім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қабылданған шешімнің мәліметі</w:t>
            </w:r>
          </w:p>
        </w:tc>
      </w:tr>
      <w:tr w:rsidR="00B33C2A" w:rsidTr="00B33C2A">
        <w:trPr>
          <w:trHeight w:val="253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</w:tr>
      <w:tr w:rsidR="00B33C2A" w:rsidTr="00B33C2A">
        <w:trPr>
          <w:trHeight w:val="253"/>
        </w:trPr>
        <w:tc>
          <w:tcPr>
            <w:tcW w:w="16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жөк</w:t>
            </w:r>
          </w:p>
        </w:tc>
        <w:tc>
          <w:tcPr>
            <w:tcW w:w="1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1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3C2A" w:rsidRDefault="00B33C2A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</w:p>
        </w:tc>
      </w:tr>
    </w:tbl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1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33C2A" w:rsidRDefault="00B33C2A" w:rsidP="00B33C2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сапасын ішкі бақылау нәтижелері.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Заңнамасымен қарастырылған тәртібінде белгіленген мерзімде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қызмет көрсетуді жүзеге асыруға,  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мемлекеттік қызметтер көрсету сарапшылығының есебі жүргізеді (қызмет атқарудың карточкасы), округ әкімінің аппараты айсайын ішкі бақылау нәтіжелері бойынша есебі береді.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3)Мемлекеттік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тексерістер еңсерілмеді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4) Мемлекеттік қызметтер көрсету сапасына қоғамдық мониторинг нәтижелері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k-KZ"/>
        </w:rPr>
        <w:t>ақпараттың жиыны еңсерілмеді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көрсетудің одан әрі тиімділігінің перспективалары және сапасына көрсетілетін қызметтерді алушылардың қанағаттануын арттыру.</w:t>
      </w:r>
    </w:p>
    <w:p w:rsidR="00B33C2A" w:rsidRDefault="00B33C2A" w:rsidP="00B33C2A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Мемлекеттік  қызмет көрсету саласындағы мамандардың  дәрежелерін арттыру;</w:t>
      </w:r>
    </w:p>
    <w:p w:rsidR="00B33C2A" w:rsidRDefault="00B33C2A" w:rsidP="00B33C2A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Сонымен қатар 2016 жылы,  мемлекеттік  қызмет көрсету сапасының арттыруына әкеп соғатын, мемлекеттік қызмет көрсетудің тәртібі туралы сапалы ақпаратпен қызмет алушыларды қамтамасыз етуге бағытталған іс –шаралар санын ұлғайту жоспарлануда;</w:t>
      </w:r>
    </w:p>
    <w:p w:rsidR="00B33C2A" w:rsidRDefault="00B33C2A" w:rsidP="00B33C2A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мемлекеттік қызмет көрсету сапасын арттыру;</w:t>
      </w:r>
    </w:p>
    <w:p w:rsidR="00B33C2A" w:rsidRDefault="00B33C2A" w:rsidP="00B33C2A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қызмет алушылардың құқықтары, бостандықтары және заңды қызығушылықтары  бұзылуына жол бермеу.</w:t>
      </w: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33C2A" w:rsidRDefault="00B33C2A" w:rsidP="00B33C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sectPr w:rsidR="00B33C2A" w:rsidSect="008F4C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DEF" w:rsidRDefault="00204DEF" w:rsidP="00F320BA">
      <w:pPr>
        <w:spacing w:after="0" w:line="240" w:lineRule="auto"/>
      </w:pPr>
      <w:r>
        <w:separator/>
      </w:r>
    </w:p>
  </w:endnote>
  <w:endnote w:type="continuationSeparator" w:id="0">
    <w:p w:rsidR="00204DEF" w:rsidRDefault="00204DEF" w:rsidP="00F32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DEF" w:rsidRDefault="00204DEF" w:rsidP="00F320BA">
      <w:pPr>
        <w:spacing w:after="0" w:line="240" w:lineRule="auto"/>
      </w:pPr>
      <w:r>
        <w:separator/>
      </w:r>
    </w:p>
  </w:footnote>
  <w:footnote w:type="continuationSeparator" w:id="0">
    <w:p w:rsidR="00204DEF" w:rsidRDefault="00204DEF" w:rsidP="00F320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F4"/>
    <w:multiLevelType w:val="hybridMultilevel"/>
    <w:tmpl w:val="2A322AE4"/>
    <w:lvl w:ilvl="0" w:tplc="C0B463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7175C8"/>
    <w:multiLevelType w:val="hybridMultilevel"/>
    <w:tmpl w:val="289A006A"/>
    <w:lvl w:ilvl="0" w:tplc="DF4CF84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278B4"/>
    <w:multiLevelType w:val="hybridMultilevel"/>
    <w:tmpl w:val="CD0A7C58"/>
    <w:lvl w:ilvl="0" w:tplc="A3CA174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E0E4A"/>
    <w:multiLevelType w:val="hybridMultilevel"/>
    <w:tmpl w:val="8B662B6C"/>
    <w:lvl w:ilvl="0" w:tplc="9426F21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D3441AB"/>
    <w:multiLevelType w:val="hybridMultilevel"/>
    <w:tmpl w:val="93EE8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61447"/>
    <w:multiLevelType w:val="hybridMultilevel"/>
    <w:tmpl w:val="05447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7C14B7"/>
    <w:multiLevelType w:val="multilevel"/>
    <w:tmpl w:val="B71E8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973944"/>
    <w:multiLevelType w:val="hybridMultilevel"/>
    <w:tmpl w:val="BD4814F2"/>
    <w:lvl w:ilvl="0" w:tplc="088AF4D8">
      <w:start w:val="1"/>
      <w:numFmt w:val="decimal"/>
      <w:lvlText w:val="%1)"/>
      <w:lvlJc w:val="left"/>
      <w:pPr>
        <w:ind w:left="855" w:hanging="49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A4ED2"/>
    <w:multiLevelType w:val="hybridMultilevel"/>
    <w:tmpl w:val="E0547716"/>
    <w:lvl w:ilvl="0" w:tplc="74DEC6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497683"/>
    <w:multiLevelType w:val="hybridMultilevel"/>
    <w:tmpl w:val="1556DC84"/>
    <w:lvl w:ilvl="0" w:tplc="ECB69AD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860C76"/>
    <w:multiLevelType w:val="hybridMultilevel"/>
    <w:tmpl w:val="51F21ABA"/>
    <w:lvl w:ilvl="0" w:tplc="D80862D0">
      <w:start w:val="1"/>
      <w:numFmt w:val="decimal"/>
      <w:lvlText w:val="%1)"/>
      <w:lvlJc w:val="left"/>
      <w:pPr>
        <w:ind w:left="810" w:hanging="45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DB25B5"/>
    <w:multiLevelType w:val="hybridMultilevel"/>
    <w:tmpl w:val="53B6F136"/>
    <w:lvl w:ilvl="0" w:tplc="7C4A9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3"/>
  </w:num>
  <w:num w:numId="5">
    <w:abstractNumId w:val="8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62B8"/>
    <w:rsid w:val="00002056"/>
    <w:rsid w:val="00027641"/>
    <w:rsid w:val="000A247D"/>
    <w:rsid w:val="000E3584"/>
    <w:rsid w:val="000E3A08"/>
    <w:rsid w:val="000F5D93"/>
    <w:rsid w:val="00161A97"/>
    <w:rsid w:val="00174FC1"/>
    <w:rsid w:val="00204DEF"/>
    <w:rsid w:val="002112D0"/>
    <w:rsid w:val="002118E4"/>
    <w:rsid w:val="0024539A"/>
    <w:rsid w:val="0025317B"/>
    <w:rsid w:val="002634CC"/>
    <w:rsid w:val="0027059C"/>
    <w:rsid w:val="002D45E0"/>
    <w:rsid w:val="002D6195"/>
    <w:rsid w:val="00302A7B"/>
    <w:rsid w:val="00317C1E"/>
    <w:rsid w:val="00327AE0"/>
    <w:rsid w:val="00374770"/>
    <w:rsid w:val="003C1007"/>
    <w:rsid w:val="003F2514"/>
    <w:rsid w:val="004922A1"/>
    <w:rsid w:val="004A18C7"/>
    <w:rsid w:val="005157AD"/>
    <w:rsid w:val="00552636"/>
    <w:rsid w:val="00586140"/>
    <w:rsid w:val="005C6411"/>
    <w:rsid w:val="00600F17"/>
    <w:rsid w:val="00620FB5"/>
    <w:rsid w:val="00673CA7"/>
    <w:rsid w:val="00677770"/>
    <w:rsid w:val="00680228"/>
    <w:rsid w:val="00736F10"/>
    <w:rsid w:val="007D18A4"/>
    <w:rsid w:val="0082140E"/>
    <w:rsid w:val="00822C30"/>
    <w:rsid w:val="00882596"/>
    <w:rsid w:val="008A55A5"/>
    <w:rsid w:val="008C4630"/>
    <w:rsid w:val="008D3CA8"/>
    <w:rsid w:val="008F4C90"/>
    <w:rsid w:val="0091262D"/>
    <w:rsid w:val="0095342A"/>
    <w:rsid w:val="0096607B"/>
    <w:rsid w:val="009746E8"/>
    <w:rsid w:val="009A6181"/>
    <w:rsid w:val="009E68DE"/>
    <w:rsid w:val="009E749C"/>
    <w:rsid w:val="009F3321"/>
    <w:rsid w:val="009F4CEE"/>
    <w:rsid w:val="00A04092"/>
    <w:rsid w:val="00A10EAC"/>
    <w:rsid w:val="00A171E9"/>
    <w:rsid w:val="00A30D55"/>
    <w:rsid w:val="00A339CE"/>
    <w:rsid w:val="00AB3045"/>
    <w:rsid w:val="00AD6293"/>
    <w:rsid w:val="00AE1452"/>
    <w:rsid w:val="00AE2AC8"/>
    <w:rsid w:val="00AF3866"/>
    <w:rsid w:val="00B02829"/>
    <w:rsid w:val="00B0574A"/>
    <w:rsid w:val="00B15F5F"/>
    <w:rsid w:val="00B33C2A"/>
    <w:rsid w:val="00B349EA"/>
    <w:rsid w:val="00B5604E"/>
    <w:rsid w:val="00B92A2B"/>
    <w:rsid w:val="00BA1801"/>
    <w:rsid w:val="00BB45E5"/>
    <w:rsid w:val="00BC3D59"/>
    <w:rsid w:val="00C06D92"/>
    <w:rsid w:val="00C100E8"/>
    <w:rsid w:val="00C417D6"/>
    <w:rsid w:val="00C463BD"/>
    <w:rsid w:val="00C63E37"/>
    <w:rsid w:val="00CE67B8"/>
    <w:rsid w:val="00D609A4"/>
    <w:rsid w:val="00D81499"/>
    <w:rsid w:val="00D86C0D"/>
    <w:rsid w:val="00D879E6"/>
    <w:rsid w:val="00DE1EB8"/>
    <w:rsid w:val="00E03EEE"/>
    <w:rsid w:val="00E12328"/>
    <w:rsid w:val="00E51C32"/>
    <w:rsid w:val="00E7360F"/>
    <w:rsid w:val="00E95E37"/>
    <w:rsid w:val="00EB4B74"/>
    <w:rsid w:val="00F320BA"/>
    <w:rsid w:val="00F42D7B"/>
    <w:rsid w:val="00F5709B"/>
    <w:rsid w:val="00F662B8"/>
    <w:rsid w:val="00F8273B"/>
    <w:rsid w:val="00F90AC4"/>
    <w:rsid w:val="00FE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6C0D"/>
    <w:pPr>
      <w:ind w:left="720"/>
      <w:contextualSpacing/>
    </w:pPr>
  </w:style>
  <w:style w:type="paragraph" w:styleId="a4">
    <w:name w:val="No Spacing"/>
    <w:uiPriority w:val="1"/>
    <w:qFormat/>
    <w:rsid w:val="00E51C32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A1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1801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C417D6"/>
    <w:rPr>
      <w:b/>
      <w:bCs/>
    </w:rPr>
  </w:style>
  <w:style w:type="paragraph" w:styleId="a8">
    <w:name w:val="Normal (Web)"/>
    <w:basedOn w:val="a"/>
    <w:uiPriority w:val="99"/>
    <w:semiHidden/>
    <w:unhideWhenUsed/>
    <w:rsid w:val="00C41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F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20BA"/>
  </w:style>
  <w:style w:type="paragraph" w:styleId="ab">
    <w:name w:val="footer"/>
    <w:basedOn w:val="a"/>
    <w:link w:val="ac"/>
    <w:uiPriority w:val="99"/>
    <w:unhideWhenUsed/>
    <w:rsid w:val="00F320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320BA"/>
  </w:style>
  <w:style w:type="table" w:styleId="ad">
    <w:name w:val="Table Grid"/>
    <w:basedOn w:val="a1"/>
    <w:uiPriority w:val="59"/>
    <w:rsid w:val="00B33C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9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D73EA-6831-4BAE-B996-7D74D4EA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3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52</cp:revision>
  <cp:lastPrinted>2016-03-11T10:40:00Z</cp:lastPrinted>
  <dcterms:created xsi:type="dcterms:W3CDTF">2014-03-11T09:56:00Z</dcterms:created>
  <dcterms:modified xsi:type="dcterms:W3CDTF">2017-04-26T03:35:00Z</dcterms:modified>
</cp:coreProperties>
</file>